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2D" w:rsidRPr="002D2EE3" w:rsidRDefault="00C7632D" w:rsidP="00C7632D">
      <w:pPr>
        <w:jc w:val="center"/>
        <w:rPr>
          <w:b/>
          <w:bCs/>
        </w:rPr>
      </w:pPr>
      <w:r w:rsidRPr="002D2EE3">
        <w:rPr>
          <w:b/>
          <w:bCs/>
        </w:rPr>
        <w:t xml:space="preserve">ПРОТОКОЛ № </w:t>
      </w:r>
      <w:r w:rsidR="00F41BF7" w:rsidRPr="002D2EE3">
        <w:rPr>
          <w:b/>
          <w:bCs/>
        </w:rPr>
        <w:t>8</w:t>
      </w:r>
    </w:p>
    <w:p w:rsidR="00C7632D" w:rsidRPr="002D2EE3" w:rsidRDefault="00C7632D" w:rsidP="00C7632D">
      <w:pPr>
        <w:jc w:val="center"/>
        <w:rPr>
          <w:b/>
          <w:bCs/>
        </w:rPr>
      </w:pPr>
      <w:r w:rsidRPr="002D2EE3">
        <w:rPr>
          <w:b/>
          <w:bCs/>
        </w:rPr>
        <w:t>ЗАСЕДАНИЯ СОВЕТА ДИРЕКТОРОВ</w:t>
      </w:r>
    </w:p>
    <w:p w:rsidR="00C7632D" w:rsidRPr="002D2EE3" w:rsidRDefault="00C7632D" w:rsidP="00C7632D">
      <w:pPr>
        <w:jc w:val="center"/>
        <w:rPr>
          <w:b/>
          <w:bCs/>
        </w:rPr>
      </w:pPr>
      <w:r w:rsidRPr="002D2EE3">
        <w:rPr>
          <w:b/>
          <w:bCs/>
        </w:rPr>
        <w:t xml:space="preserve">АКЦИОНЕРНОГО ОБЩЕСТВА «ДАЛЬРЕММАШ» </w:t>
      </w:r>
    </w:p>
    <w:p w:rsidR="00C7632D" w:rsidRPr="002D2EE3" w:rsidRDefault="00C7632D" w:rsidP="00C7632D">
      <w:pPr>
        <w:jc w:val="center"/>
        <w:rPr>
          <w:b/>
          <w:bCs/>
        </w:rPr>
      </w:pPr>
    </w:p>
    <w:p w:rsidR="00C7632D" w:rsidRPr="002D2EE3" w:rsidRDefault="00C7632D" w:rsidP="00C7632D">
      <w:pPr>
        <w:jc w:val="center"/>
        <w:rPr>
          <w:b/>
          <w:bCs/>
        </w:rPr>
      </w:pPr>
      <w:r w:rsidRPr="002D2EE3">
        <w:rPr>
          <w:b/>
          <w:bCs/>
        </w:rPr>
        <w:t xml:space="preserve">от </w:t>
      </w:r>
      <w:r w:rsidR="008D28D1" w:rsidRPr="002D2EE3">
        <w:rPr>
          <w:b/>
          <w:bCs/>
        </w:rPr>
        <w:t>0</w:t>
      </w:r>
      <w:r w:rsidR="001B4E24" w:rsidRPr="002D2EE3">
        <w:rPr>
          <w:b/>
          <w:bCs/>
        </w:rPr>
        <w:t>3</w:t>
      </w:r>
      <w:r w:rsidRPr="002D2EE3">
        <w:rPr>
          <w:b/>
          <w:bCs/>
        </w:rPr>
        <w:t xml:space="preserve"> </w:t>
      </w:r>
      <w:r w:rsidR="001B4E24" w:rsidRPr="002D2EE3">
        <w:rPr>
          <w:b/>
          <w:bCs/>
        </w:rPr>
        <w:t>мая</w:t>
      </w:r>
      <w:r w:rsidRPr="002D2EE3">
        <w:rPr>
          <w:b/>
          <w:bCs/>
        </w:rPr>
        <w:t xml:space="preserve"> 2024 г.</w:t>
      </w:r>
    </w:p>
    <w:p w:rsidR="00C7632D" w:rsidRPr="002D2EE3" w:rsidRDefault="00C7632D" w:rsidP="00C7632D">
      <w:pPr>
        <w:ind w:firstLine="426"/>
      </w:pPr>
      <w:r w:rsidRPr="002D2EE3">
        <w:rPr>
          <w:b/>
          <w:bCs/>
        </w:rPr>
        <w:t xml:space="preserve">    </w:t>
      </w:r>
    </w:p>
    <w:p w:rsidR="00C7632D" w:rsidRPr="002D2EE3" w:rsidRDefault="00C7632D" w:rsidP="00C7632D">
      <w:pPr>
        <w:adjustRightInd w:val="0"/>
        <w:ind w:firstLine="567"/>
        <w:rPr>
          <w:bCs/>
        </w:rPr>
      </w:pPr>
      <w:r w:rsidRPr="002D2EE3">
        <w:rPr>
          <w:bCs/>
        </w:rPr>
        <w:t xml:space="preserve">Рекомендовать годовому общему собранию акционеров принять решение о  выплате  дивидендов по результатам   отчетного 2023 года в размере </w:t>
      </w:r>
      <w:r w:rsidR="00F41BF7" w:rsidRPr="002D2EE3">
        <w:rPr>
          <w:bCs/>
        </w:rPr>
        <w:t>20</w:t>
      </w:r>
      <w:r w:rsidRPr="002D2EE3">
        <w:rPr>
          <w:bCs/>
        </w:rPr>
        <w:t xml:space="preserve"> рублей   на 1 обыкновенную именную бездокументарную акцию. </w:t>
      </w:r>
    </w:p>
    <w:p w:rsidR="00C7632D" w:rsidRPr="002D2EE3" w:rsidRDefault="00C7632D" w:rsidP="00C7632D">
      <w:pPr>
        <w:adjustRightInd w:val="0"/>
        <w:ind w:firstLine="567"/>
        <w:jc w:val="both"/>
      </w:pPr>
      <w:proofErr w:type="gramStart"/>
      <w:r w:rsidRPr="002D2EE3">
        <w:rPr>
          <w:bCs/>
        </w:rPr>
        <w:t xml:space="preserve">Дивиденды </w:t>
      </w:r>
      <w:r w:rsidRPr="002D2EE3">
        <w:t xml:space="preserve">выплатить в денежной форме физическим лицам, права которых на акции учитываются в реестре акционеров общества, путем перечисления денежных средств на их банковские счета или специальные счета операторов финансовых платформ, открытые в соответствии с Федеральным </w:t>
      </w:r>
      <w:hyperlink r:id="rId5" w:history="1">
        <w:r w:rsidRPr="002D2EE3">
          <w:rPr>
            <w:rStyle w:val="a3"/>
            <w:color w:val="auto"/>
            <w:u w:val="none"/>
          </w:rPr>
          <w:t>законом</w:t>
        </w:r>
      </w:hyperlink>
      <w:r w:rsidRPr="002D2EE3">
        <w:t xml:space="preserve"> «О совершении финансовых сделок с использованием финансовой платформы», реквизиты которых имеются у регистратора Общества, либо при отсутствии сведений о банковских счетах, специальных счетах операторов</w:t>
      </w:r>
      <w:proofErr w:type="gramEnd"/>
      <w:r w:rsidRPr="002D2EE3">
        <w:t xml:space="preserve"> финансовых платформ путем почтового перевода денежных средств,</w:t>
      </w:r>
    </w:p>
    <w:p w:rsidR="00C7632D" w:rsidRPr="002D2EE3" w:rsidRDefault="00C7632D" w:rsidP="00C7632D">
      <w:pPr>
        <w:ind w:firstLine="567"/>
        <w:jc w:val="both"/>
        <w:rPr>
          <w:b/>
        </w:rPr>
      </w:pPr>
      <w:r w:rsidRPr="002D2EE3">
        <w:rPr>
          <w:bCs/>
        </w:rPr>
        <w:t>Установить дату, на которую определяются лица</w:t>
      </w:r>
      <w:r w:rsidRPr="002D2EE3">
        <w:t xml:space="preserve">, имеющие право на получение дивидендов -  </w:t>
      </w:r>
      <w:r w:rsidR="001B4E24" w:rsidRPr="002D2EE3">
        <w:rPr>
          <w:b/>
        </w:rPr>
        <w:t>25 июня</w:t>
      </w:r>
      <w:r w:rsidRPr="002D2EE3">
        <w:rPr>
          <w:b/>
        </w:rPr>
        <w:t xml:space="preserve"> 2024 года (конец операционного дня),  срок выплаты дивидендов</w:t>
      </w:r>
      <w:r w:rsidRPr="002D2EE3">
        <w:t xml:space="preserve"> зарегистрированным в реестре акционеров лицам – 25 рабочих дней с даты, на которую определяются лица, имеющие право на получение дивидендов.</w:t>
      </w:r>
    </w:p>
    <w:p w:rsidR="00C7632D" w:rsidRPr="002D2EE3" w:rsidRDefault="00C7632D" w:rsidP="00C7632D">
      <w:pPr>
        <w:ind w:firstLine="567"/>
        <w:jc w:val="both"/>
        <w:rPr>
          <w:b/>
        </w:rPr>
      </w:pPr>
    </w:p>
    <w:p w:rsidR="00A228C3" w:rsidRPr="00F41BF7" w:rsidRDefault="00A228C3">
      <w:pPr>
        <w:rPr>
          <w:sz w:val="26"/>
          <w:szCs w:val="26"/>
        </w:rPr>
      </w:pPr>
      <w:bookmarkStart w:id="0" w:name="_GoBack"/>
      <w:bookmarkEnd w:id="0"/>
    </w:p>
    <w:sectPr w:rsidR="00A228C3" w:rsidRPr="00F41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977"/>
    <w:rsid w:val="001B4E24"/>
    <w:rsid w:val="002D2EE3"/>
    <w:rsid w:val="008D28D1"/>
    <w:rsid w:val="009E7907"/>
    <w:rsid w:val="00A228C3"/>
    <w:rsid w:val="00B52977"/>
    <w:rsid w:val="00C7632D"/>
    <w:rsid w:val="00F4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63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63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9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3B00120E8E0B66F57B1E3DC6D54B8FDF4A93333B9B58AD4D6142DA2D434D9547716268102386D04F04F54A50763F32D5B81BC7E2829A8DFE9c3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Корпаративный Юрист</dc:creator>
  <cp:keywords/>
  <dc:description/>
  <cp:lastModifiedBy>Корпаративный Юрист</cp:lastModifiedBy>
  <cp:revision>8</cp:revision>
  <dcterms:created xsi:type="dcterms:W3CDTF">2024-05-02T07:14:00Z</dcterms:created>
  <dcterms:modified xsi:type="dcterms:W3CDTF">2024-05-15T07:41:00Z</dcterms:modified>
</cp:coreProperties>
</file>